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Elder Scot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TREACE MEDICAL CONCEPTS,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PALMETTO PARK PLACE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PONTE VEDRA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32081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TREACE MEDICAL CONCEPTS,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TMCI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Legl &amp; Comp Off, CorpSec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18"/>
        <w:gridCol w:w="906"/>
        <w:gridCol w:w="775"/>
        <w:gridCol w:w="602"/>
        <w:gridCol w:w="351"/>
        <w:gridCol w:w="937"/>
        <w:gridCol w:w="459"/>
        <w:gridCol w:w="622"/>
        <w:gridCol w:w="1204"/>
        <w:gridCol w:w="1005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1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08/09/2026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16,253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778,683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590,697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Lisa Taylor as Attorney-in-fact for Scot Elder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16619" TargetMode="External"/><Relationship Id="rId5" Type="http://schemas.openxmlformats.org/officeDocument/2006/relationships/hyperlink" Target="http://www.sec.gov/cgi-bin/browse-edgar?action=getcompany&amp;CIK=00016306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583</Words>
  <Characters>3167</Characters>
  <CharactersWithSpaces>3682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