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Treace Medical Concepts,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T. Treace</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9,045,893.00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3,485,066.00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9,045,893.00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3,485,066.00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12,530,959.00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Treace Medical Concepts,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Palmetto Park Place, Ponte Vedra, Florida 32081</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on behalf of John T. Treace (the "Reporting Person").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business address of the Reporting Person is c/o Treace Medical Concepts, Inc., 100 Palmetto Park Place, Ponte Vedra, Florida 32081.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The Reporting Person is a citizen of the United States.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presented below represents beneficial ownership of Common Stock of Treace Medical Concepts, Inc. (the "Issuer") as of June 30, 2026, based upon 64,976,624 shares of Common Stock outstanding as of June 30, 2026, as provided by the Issuer. John T. Treace may be deemed the beneficial owner of 12,530,959 shares of Common Stock, which includes (i) 6,805,655 shares of Common Stock held of record by the Reporting Person, (ii) 1,839,063 shares of Common Stock held of record by a family trust, of which the Reporting Person is trustee, (iii) 1,605,000 shares of Common Stock held of record by Reporting Person's spouse, (iv) 1,471,250 shares of Common Stock held of record by a family trust, of which the Reporting Person's spouse is co-trustee, (v) 408,816 shares of Common Stock held of record by a family trust, of which the Reporting Person is co-trustee and (vi) 401,175 shares of Common Stock underlying stock options that are either currently exercisable or will be exercisable within 60 days of June 30, 2026.</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19.2  %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9,045,893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3,485,066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9,045,893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3,485,066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John T. Treace</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John T. Treace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4385</Characters>
  <CharactersWithSpaces>5220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